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57" w:rsidRPr="00765186" w:rsidRDefault="00520B57" w:rsidP="00520B57">
      <w:pPr>
        <w:pStyle w:val="a3"/>
        <w:ind w:left="0"/>
        <w:jc w:val="center"/>
        <w:rPr>
          <w:b/>
        </w:rPr>
      </w:pPr>
      <w:r w:rsidRPr="00765186">
        <w:rPr>
          <w:b/>
        </w:rPr>
        <w:t>Памятка для родителей по профилактике детских конфликтов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jc w:val="both"/>
        <w:rPr>
          <w:color w:val="001D35"/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Чтобы справиться с конфликтами ребенка, родители должны сохранять спокойствие, слушать и понимать его точку зрения, а также вместе искать решение проблемы, а не искать виноватых. Важно устанавливать четкие, но справедливые правила, использовать наказания лишь в крайних случаях и поощрять позитивное поведение ребенка. Главное — сохранять атмосферу доверия и безусловной любви, не связывая свои чувства с его успеваемостью или поведением.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line="42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Во время конфликта</w:t>
      </w:r>
    </w:p>
    <w:p w:rsidR="00520B57" w:rsidRPr="00765186" w:rsidRDefault="00520B57" w:rsidP="00520B57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60" w:lineRule="atLeast"/>
        <w:ind w:left="0"/>
        <w:rPr>
          <w:color w:val="001D35"/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Сохраняйте спокойствие: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Не поддавайтесь эмоциям, говорите спокойным и уверенным тоном, чтобы показать, что контролируете ситуацию. </w:t>
      </w:r>
    </w:p>
    <w:p w:rsidR="00520B57" w:rsidRPr="00765186" w:rsidRDefault="00520B57" w:rsidP="00520B57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Слушайте внимательно: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Дайте ребенку высказаться, не перебивая и демонстрируя уважение к его точке зрения, даже если вы с ней не согласны. </w:t>
      </w:r>
    </w:p>
    <w:p w:rsidR="00520B57" w:rsidRPr="00765186" w:rsidRDefault="00520B57" w:rsidP="00520B57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Не вставайте на чью-либо сторону: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Вмешиваясь в спор, старайтесь быть объективным арбитром и не занимайте позицию одного из детей сразу. </w:t>
      </w:r>
    </w:p>
    <w:p w:rsidR="00520B57" w:rsidRPr="00765186" w:rsidRDefault="00520B57" w:rsidP="00520B57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Снижайте накал: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Если конфликт сопровождается слезами или агрессией, временно разведите стороны, чтобы успокоиться, а затем спокойно обсудите произошедшее.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line="42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Как решать проблемы</w:t>
      </w:r>
    </w:p>
    <w:p w:rsidR="00520B57" w:rsidRPr="00765186" w:rsidRDefault="00520B57" w:rsidP="00520B5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20" w:line="360" w:lineRule="atLeast"/>
        <w:ind w:left="0"/>
        <w:rPr>
          <w:color w:val="001D35"/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Ищите решения вместе: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Вместо того чтобы искать виноватых, сосредоточьтесь на поиске компромисса и совместном решении проблемы. </w:t>
      </w:r>
    </w:p>
    <w:p w:rsidR="00520B57" w:rsidRPr="00765186" w:rsidRDefault="00520B57" w:rsidP="00520B5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20"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Обучайте альтернативам: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Поговорите с ребенком о его провокационном поведении и научите его другим, более конструктивным стратегиям поведения. </w:t>
      </w:r>
    </w:p>
    <w:p w:rsidR="00520B57" w:rsidRPr="00765186" w:rsidRDefault="00520B57" w:rsidP="00520B57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20"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Используйте позитивное подкрепление: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Увеличивайте число ситуаций, где ребенок может проявить себя с лучшей стороны, и чаще поощряйте желательное поведение. </w:t>
      </w:r>
    </w:p>
    <w:p w:rsidR="00520B57" w:rsidRPr="00765186" w:rsidRDefault="00520B57" w:rsidP="00520B57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Применяйте наказания обдуманно: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Ограниченно применяйте наказания, но делайте это справедливо и с объяснением последствий, а также дайте понять ребенку, что вы его любите, несмотря ни на что.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line="42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Общие рекомендации</w:t>
      </w:r>
    </w:p>
    <w:p w:rsidR="00520B57" w:rsidRPr="00765186" w:rsidRDefault="00520B57" w:rsidP="00520B57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60" w:lineRule="atLeast"/>
        <w:ind w:left="0"/>
        <w:rPr>
          <w:color w:val="001D35"/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Создайте атмосферу доверия: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Сохраняйте в семье атмосферу открытости, тактичности и доверия. Не давайте несбыточных обещаний и не ставьте условий. </w:t>
      </w:r>
    </w:p>
    <w:p w:rsidR="00520B57" w:rsidRPr="00765186" w:rsidRDefault="00520B57" w:rsidP="00520B57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lastRenderedPageBreak/>
        <w:t>Будьте примером: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Ребенок должен видеть положительный пример поведения в конфликтных ситуациях. </w:t>
      </w:r>
    </w:p>
    <w:p w:rsidR="00520B57" w:rsidRPr="00765186" w:rsidRDefault="00520B57" w:rsidP="00520B57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Используйте «мы»: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after="120" w:line="360" w:lineRule="atLeast"/>
        <w:rPr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Во время обсуждения проблем, попробуйте использовать объединяющее местоимение «мы», чтобы создать ощущение единства. </w:t>
      </w:r>
    </w:p>
    <w:p w:rsidR="00520B57" w:rsidRPr="00765186" w:rsidRDefault="00520B57" w:rsidP="00520B57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60" w:lineRule="atLeast"/>
        <w:ind w:left="0"/>
        <w:rPr>
          <w:sz w:val="28"/>
          <w:szCs w:val="28"/>
          <w:lang w:eastAsia="ru-RU"/>
        </w:rPr>
      </w:pPr>
      <w:r w:rsidRPr="00765186">
        <w:rPr>
          <w:b/>
          <w:bCs/>
          <w:color w:val="001D35"/>
          <w:sz w:val="28"/>
          <w:szCs w:val="28"/>
          <w:lang w:eastAsia="ru-RU"/>
        </w:rPr>
        <w:t>Не забывайте о любви:</w:t>
      </w:r>
      <w:r w:rsidRPr="00765186">
        <w:rPr>
          <w:color w:val="001D35"/>
          <w:sz w:val="28"/>
          <w:szCs w:val="28"/>
          <w:lang w:eastAsia="ru-RU"/>
        </w:rPr>
        <w:t> </w:t>
      </w:r>
    </w:p>
    <w:p w:rsidR="00520B57" w:rsidRPr="00765186" w:rsidRDefault="00520B57" w:rsidP="00520B57">
      <w:pPr>
        <w:widowControl/>
        <w:shd w:val="clear" w:color="auto" w:fill="FFFFFF"/>
        <w:autoSpaceDE/>
        <w:autoSpaceDN/>
        <w:spacing w:line="360" w:lineRule="atLeast"/>
        <w:rPr>
          <w:color w:val="001D35"/>
          <w:sz w:val="28"/>
          <w:szCs w:val="28"/>
          <w:lang w:eastAsia="ru-RU"/>
        </w:rPr>
      </w:pPr>
      <w:r w:rsidRPr="00765186">
        <w:rPr>
          <w:color w:val="001D35"/>
          <w:sz w:val="28"/>
          <w:szCs w:val="28"/>
          <w:lang w:eastAsia="ru-RU"/>
        </w:rPr>
        <w:t>Демонстрируйте свою любовь к ребенку через контакт глаз, физический контакт и пристальное внимание, чтобы он чувствовал себя защищенным и любимым. </w:t>
      </w: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  <w:spacing w:line="322" w:lineRule="exact"/>
        <w:ind w:right="1"/>
      </w:pPr>
      <w:r>
        <w:t>ПАМЯТКА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РОДИТЕЛЕЙ</w:t>
      </w:r>
    </w:p>
    <w:p w:rsidR="00520B57" w:rsidRDefault="00520B57" w:rsidP="00520B57">
      <w:pPr>
        <w:ind w:left="291" w:right="5"/>
        <w:jc w:val="center"/>
        <w:rPr>
          <w:b/>
          <w:sz w:val="28"/>
        </w:rPr>
      </w:pPr>
      <w:r>
        <w:rPr>
          <w:b/>
          <w:sz w:val="28"/>
        </w:rPr>
        <w:t>«РЕШЕНИЕ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КОНФЛИКТОВ»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28"/>
        </w:tabs>
        <w:spacing w:before="317"/>
        <w:ind w:right="139" w:firstLine="0"/>
        <w:rPr>
          <w:sz w:val="28"/>
        </w:rPr>
      </w:pPr>
      <w:r>
        <w:rPr>
          <w:sz w:val="28"/>
        </w:rPr>
        <w:t>Прежде чем вы вступите в конфликт, подумайте над тем, какой результат от этого вы хотите получить.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07"/>
        </w:tabs>
        <w:spacing w:before="2" w:line="322" w:lineRule="exact"/>
        <w:ind w:left="707" w:hanging="280"/>
        <w:rPr>
          <w:sz w:val="28"/>
        </w:rPr>
      </w:pPr>
      <w:r>
        <w:rPr>
          <w:sz w:val="28"/>
        </w:rPr>
        <w:t>Утвердитесь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этот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важен.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19"/>
        </w:tabs>
        <w:ind w:right="136" w:firstLine="0"/>
        <w:rPr>
          <w:sz w:val="28"/>
        </w:rPr>
      </w:pPr>
      <w:r>
        <w:rPr>
          <w:sz w:val="28"/>
        </w:rPr>
        <w:t xml:space="preserve">В конфликте признавайте не только свои интересы, но и интересы другого </w:t>
      </w:r>
      <w:r>
        <w:rPr>
          <w:spacing w:val="-2"/>
          <w:sz w:val="28"/>
        </w:rPr>
        <w:t>человека.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14"/>
        </w:tabs>
        <w:ind w:right="137" w:firstLine="0"/>
        <w:rPr>
          <w:sz w:val="28"/>
        </w:rPr>
      </w:pPr>
      <w:r>
        <w:rPr>
          <w:sz w:val="28"/>
        </w:rPr>
        <w:t>Соблюдайте этику поведения в конфликтной ситуации, решайте проблему, а не сводите счёты.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07"/>
        </w:tabs>
        <w:spacing w:line="321" w:lineRule="exact"/>
        <w:ind w:left="707" w:hanging="280"/>
        <w:rPr>
          <w:sz w:val="28"/>
        </w:rPr>
      </w:pPr>
      <w:r>
        <w:rPr>
          <w:sz w:val="28"/>
        </w:rPr>
        <w:t>Будьте</w:t>
      </w:r>
      <w:r>
        <w:rPr>
          <w:spacing w:val="-5"/>
          <w:sz w:val="28"/>
        </w:rPr>
        <w:t xml:space="preserve"> </w:t>
      </w:r>
      <w:r>
        <w:rPr>
          <w:sz w:val="28"/>
        </w:rPr>
        <w:t>тверды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убеждены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правоте.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07"/>
        </w:tabs>
        <w:spacing w:before="1"/>
        <w:ind w:left="707" w:hanging="280"/>
        <w:rPr>
          <w:sz w:val="28"/>
        </w:rPr>
      </w:pPr>
      <w:r>
        <w:rPr>
          <w:sz w:val="28"/>
        </w:rPr>
        <w:t>Заставьте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доводы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оппонента.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23"/>
        </w:tabs>
        <w:ind w:right="133" w:firstLine="0"/>
        <w:rPr>
          <w:sz w:val="28"/>
        </w:rPr>
      </w:pPr>
      <w:r>
        <w:rPr>
          <w:sz w:val="28"/>
        </w:rPr>
        <w:t>Не унижайте и не оскорбляйте другого человека для того, чтобы потом не сгорать со стыда при встрече с ним и не мучиться раскаянием.</w:t>
      </w:r>
    </w:p>
    <w:p w:rsidR="00520B57" w:rsidRDefault="00520B57" w:rsidP="00520B57">
      <w:pPr>
        <w:pStyle w:val="a5"/>
        <w:numPr>
          <w:ilvl w:val="0"/>
          <w:numId w:val="1"/>
        </w:numPr>
        <w:tabs>
          <w:tab w:val="left" w:pos="707"/>
        </w:tabs>
        <w:spacing w:line="321" w:lineRule="exact"/>
        <w:ind w:left="707" w:hanging="280"/>
        <w:rPr>
          <w:sz w:val="28"/>
        </w:rPr>
      </w:pPr>
      <w:r>
        <w:rPr>
          <w:sz w:val="28"/>
        </w:rPr>
        <w:t>Будьте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справедливы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честны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конфликте,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жалейте</w:t>
      </w:r>
      <w:r>
        <w:rPr>
          <w:spacing w:val="-2"/>
          <w:sz w:val="28"/>
        </w:rPr>
        <w:t xml:space="preserve"> себя.</w:t>
      </w:r>
    </w:p>
    <w:p w:rsidR="00520B57" w:rsidRDefault="00520B57" w:rsidP="00520B57">
      <w:pPr>
        <w:pStyle w:val="a5"/>
        <w:spacing w:line="321" w:lineRule="exact"/>
        <w:jc w:val="left"/>
        <w:rPr>
          <w:sz w:val="28"/>
        </w:rPr>
      </w:pPr>
    </w:p>
    <w:p w:rsidR="00520B57" w:rsidRDefault="00520B57" w:rsidP="00520B57">
      <w:pPr>
        <w:pStyle w:val="a5"/>
        <w:spacing w:line="321" w:lineRule="exact"/>
        <w:jc w:val="left"/>
        <w:rPr>
          <w:sz w:val="28"/>
        </w:rPr>
      </w:pPr>
    </w:p>
    <w:p w:rsidR="00520B57" w:rsidRDefault="00520B57" w:rsidP="00520B57">
      <w:pPr>
        <w:pStyle w:val="a5"/>
        <w:spacing w:line="321" w:lineRule="exact"/>
        <w:jc w:val="left"/>
        <w:rPr>
          <w:sz w:val="28"/>
        </w:rPr>
      </w:pPr>
    </w:p>
    <w:p w:rsidR="00520B57" w:rsidRDefault="00F41544" w:rsidP="00F41544">
      <w:pPr>
        <w:pStyle w:val="a5"/>
        <w:spacing w:line="321" w:lineRule="exact"/>
        <w:jc w:val="left"/>
        <w:rPr>
          <w:sz w:val="28"/>
        </w:rPr>
      </w:pPr>
      <w:r>
        <w:rPr>
          <w:sz w:val="28"/>
        </w:rPr>
        <w:t>Ознакомлена: ____________________/________________________________/</w:t>
      </w:r>
    </w:p>
    <w:p w:rsidR="00F41544" w:rsidRDefault="00F41544" w:rsidP="00F41544">
      <w:pPr>
        <w:pStyle w:val="a5"/>
        <w:spacing w:line="321" w:lineRule="exact"/>
        <w:jc w:val="left"/>
      </w:pPr>
      <w:r>
        <w:rPr>
          <w:sz w:val="28"/>
        </w:rPr>
        <w:t>Дата:</w:t>
      </w: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366AE5">
      <w:pPr>
        <w:pStyle w:val="1"/>
        <w:ind w:left="0"/>
        <w:jc w:val="left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</w:pPr>
    </w:p>
    <w:p w:rsidR="00520B57" w:rsidRDefault="00520B57" w:rsidP="00520B57">
      <w:pPr>
        <w:pStyle w:val="1"/>
        <w:rPr>
          <w:spacing w:val="-4"/>
        </w:rPr>
      </w:pPr>
      <w:r>
        <w:lastRenderedPageBreak/>
        <w:t>ПАМЯТКА</w:t>
      </w:r>
      <w:r>
        <w:rPr>
          <w:spacing w:val="-7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</w:p>
    <w:p w:rsidR="00520B57" w:rsidRPr="00520B57" w:rsidRDefault="00520B57" w:rsidP="00520B57">
      <w:pPr>
        <w:pStyle w:val="1"/>
        <w:rPr>
          <w:spacing w:val="-6"/>
        </w:rPr>
      </w:pPr>
      <w:r>
        <w:t>КОНФЛИКТОВ</w:t>
      </w:r>
      <w:r>
        <w:rPr>
          <w:spacing w:val="-6"/>
        </w:rPr>
        <w:t xml:space="preserve"> </w:t>
      </w:r>
      <w:r>
        <w:rPr>
          <w:spacing w:val="-6"/>
        </w:rPr>
        <w:t xml:space="preserve"> </w:t>
      </w:r>
      <w:r>
        <w:t xml:space="preserve">С </w:t>
      </w:r>
      <w:r>
        <w:rPr>
          <w:spacing w:val="-2"/>
        </w:rPr>
        <w:t>ДЕТЬМИ</w:t>
      </w:r>
    </w:p>
    <w:p w:rsidR="00520B57" w:rsidRDefault="00520B57" w:rsidP="00520B57">
      <w:pPr>
        <w:pStyle w:val="a5"/>
        <w:numPr>
          <w:ilvl w:val="1"/>
          <w:numId w:val="2"/>
        </w:numPr>
        <w:tabs>
          <w:tab w:val="left" w:pos="726"/>
        </w:tabs>
        <w:spacing w:before="316"/>
        <w:ind w:left="726" w:right="139"/>
        <w:jc w:val="both"/>
        <w:rPr>
          <w:sz w:val="28"/>
        </w:rPr>
      </w:pPr>
      <w:r>
        <w:rPr>
          <w:color w:val="494949"/>
          <w:sz w:val="28"/>
        </w:rPr>
        <w:t>Каждый раз, когда ваш ребенок, как вам кажется, напрашивается на конфликт – задумайте, для чего он это делает. Очень часто причиной конфликта становится банальная нехватка внимания со стороны</w:t>
      </w:r>
      <w:r>
        <w:rPr>
          <w:color w:val="494949"/>
          <w:spacing w:val="40"/>
          <w:sz w:val="28"/>
        </w:rPr>
        <w:t xml:space="preserve"> </w:t>
      </w:r>
      <w:r>
        <w:rPr>
          <w:color w:val="494949"/>
          <w:spacing w:val="-2"/>
          <w:sz w:val="28"/>
        </w:rPr>
        <w:t>родителей.</w:t>
      </w:r>
    </w:p>
    <w:p w:rsidR="00520B57" w:rsidRDefault="00520B57" w:rsidP="00520B57">
      <w:pPr>
        <w:pStyle w:val="a5"/>
        <w:numPr>
          <w:ilvl w:val="1"/>
          <w:numId w:val="2"/>
        </w:numPr>
        <w:tabs>
          <w:tab w:val="left" w:pos="726"/>
        </w:tabs>
        <w:spacing w:before="2"/>
        <w:ind w:left="726" w:right="134"/>
        <w:jc w:val="both"/>
        <w:rPr>
          <w:sz w:val="28"/>
        </w:rPr>
      </w:pPr>
      <w:r>
        <w:rPr>
          <w:color w:val="494949"/>
          <w:sz w:val="28"/>
        </w:rPr>
        <w:t>Для детей очень важно ощущать как к ним относятся. Если он просит что- то купить: переключите его внимание или объясните как можно</w:t>
      </w:r>
      <w:r>
        <w:rPr>
          <w:color w:val="494949"/>
          <w:spacing w:val="40"/>
          <w:sz w:val="28"/>
        </w:rPr>
        <w:t xml:space="preserve"> </w:t>
      </w:r>
      <w:r>
        <w:rPr>
          <w:color w:val="494949"/>
          <w:sz w:val="28"/>
        </w:rPr>
        <w:t>подробнее, почему вы не можете этого сделать. В противном же случае ребенок ощутит безразличное к нему отношение, что обязательно</w:t>
      </w:r>
      <w:r>
        <w:rPr>
          <w:color w:val="494949"/>
          <w:spacing w:val="80"/>
          <w:sz w:val="28"/>
        </w:rPr>
        <w:t xml:space="preserve"> </w:t>
      </w:r>
      <w:r>
        <w:rPr>
          <w:color w:val="494949"/>
          <w:sz w:val="28"/>
        </w:rPr>
        <w:t>приведет к очередному конфликту.</w:t>
      </w:r>
    </w:p>
    <w:p w:rsidR="00520B57" w:rsidRDefault="00520B57" w:rsidP="00520B57">
      <w:pPr>
        <w:pStyle w:val="a5"/>
        <w:numPr>
          <w:ilvl w:val="1"/>
          <w:numId w:val="2"/>
        </w:numPr>
        <w:tabs>
          <w:tab w:val="left" w:pos="726"/>
        </w:tabs>
        <w:ind w:left="726" w:right="136"/>
        <w:jc w:val="both"/>
        <w:rPr>
          <w:sz w:val="28"/>
        </w:rPr>
      </w:pPr>
      <w:r>
        <w:rPr>
          <w:color w:val="494949"/>
          <w:sz w:val="28"/>
        </w:rPr>
        <w:t>Как можно чаще общайтесь со своими детьми, это поможет узнать вам об их желаниях, страхах, настроении. И поможет избежать истерик с</w:t>
      </w:r>
      <w:r>
        <w:rPr>
          <w:color w:val="494949"/>
          <w:spacing w:val="40"/>
          <w:sz w:val="28"/>
        </w:rPr>
        <w:t xml:space="preserve"> </w:t>
      </w:r>
      <w:r>
        <w:rPr>
          <w:color w:val="494949"/>
          <w:sz w:val="28"/>
        </w:rPr>
        <w:t>большим количеством негативных эмоций.</w:t>
      </w:r>
    </w:p>
    <w:p w:rsidR="00520B57" w:rsidRDefault="00520B57" w:rsidP="00520B57">
      <w:pPr>
        <w:pStyle w:val="a5"/>
        <w:numPr>
          <w:ilvl w:val="1"/>
          <w:numId w:val="2"/>
        </w:numPr>
        <w:tabs>
          <w:tab w:val="left" w:pos="726"/>
        </w:tabs>
        <w:ind w:left="726" w:right="138"/>
        <w:jc w:val="both"/>
        <w:rPr>
          <w:sz w:val="28"/>
        </w:rPr>
      </w:pPr>
      <w:r>
        <w:rPr>
          <w:color w:val="494949"/>
          <w:sz w:val="28"/>
        </w:rPr>
        <w:t>Избегайте жесткой критики в адрес детей. Наверняка вам тоже неприятно, когда вам говорят, что вы плохая. Если ваш ребенок в чем-то не прав, сделав ему замечание, объясните как стать лучше.</w:t>
      </w:r>
    </w:p>
    <w:p w:rsidR="00520B57" w:rsidRDefault="00520B57" w:rsidP="00520B57">
      <w:pPr>
        <w:pStyle w:val="a3"/>
        <w:ind w:left="0"/>
        <w:jc w:val="left"/>
      </w:pPr>
    </w:p>
    <w:p w:rsidR="00520B57" w:rsidRDefault="00520B57" w:rsidP="00520B57">
      <w:pPr>
        <w:pStyle w:val="a3"/>
        <w:ind w:left="0"/>
        <w:jc w:val="left"/>
      </w:pPr>
    </w:p>
    <w:p w:rsidR="00520B57" w:rsidRDefault="00520B57" w:rsidP="00520B57">
      <w:pPr>
        <w:pStyle w:val="a3"/>
        <w:spacing w:before="4"/>
        <w:ind w:left="0"/>
        <w:jc w:val="left"/>
      </w:pPr>
      <w:bookmarkStart w:id="0" w:name="_GoBack"/>
      <w:bookmarkEnd w:id="0"/>
    </w:p>
    <w:sectPr w:rsidR="00520B57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0E79"/>
    <w:multiLevelType w:val="multilevel"/>
    <w:tmpl w:val="B60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27AF7"/>
    <w:multiLevelType w:val="hybridMultilevel"/>
    <w:tmpl w:val="65C48C66"/>
    <w:lvl w:ilvl="0" w:tplc="A7609216">
      <w:start w:val="1"/>
      <w:numFmt w:val="decimal"/>
      <w:lvlText w:val="%1."/>
      <w:lvlJc w:val="left"/>
      <w:pPr>
        <w:ind w:left="42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0E1D38">
      <w:numFmt w:val="bullet"/>
      <w:lvlText w:val="•"/>
      <w:lvlJc w:val="left"/>
      <w:pPr>
        <w:ind w:left="1370" w:hanging="303"/>
      </w:pPr>
      <w:rPr>
        <w:rFonts w:hint="default"/>
        <w:lang w:val="ru-RU" w:eastAsia="en-US" w:bidi="ar-SA"/>
      </w:rPr>
    </w:lvl>
    <w:lvl w:ilvl="2" w:tplc="38CC6856">
      <w:numFmt w:val="bullet"/>
      <w:lvlText w:val="•"/>
      <w:lvlJc w:val="left"/>
      <w:pPr>
        <w:ind w:left="2320" w:hanging="303"/>
      </w:pPr>
      <w:rPr>
        <w:rFonts w:hint="default"/>
        <w:lang w:val="ru-RU" w:eastAsia="en-US" w:bidi="ar-SA"/>
      </w:rPr>
    </w:lvl>
    <w:lvl w:ilvl="3" w:tplc="0F00D4FA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4" w:tplc="1D08FAEA">
      <w:numFmt w:val="bullet"/>
      <w:lvlText w:val="•"/>
      <w:lvlJc w:val="left"/>
      <w:pPr>
        <w:ind w:left="4221" w:hanging="303"/>
      </w:pPr>
      <w:rPr>
        <w:rFonts w:hint="default"/>
        <w:lang w:val="ru-RU" w:eastAsia="en-US" w:bidi="ar-SA"/>
      </w:rPr>
    </w:lvl>
    <w:lvl w:ilvl="5" w:tplc="7FDA2DDE">
      <w:numFmt w:val="bullet"/>
      <w:lvlText w:val="•"/>
      <w:lvlJc w:val="left"/>
      <w:pPr>
        <w:ind w:left="5171" w:hanging="303"/>
      </w:pPr>
      <w:rPr>
        <w:rFonts w:hint="default"/>
        <w:lang w:val="ru-RU" w:eastAsia="en-US" w:bidi="ar-SA"/>
      </w:rPr>
    </w:lvl>
    <w:lvl w:ilvl="6" w:tplc="292E0CDA">
      <w:numFmt w:val="bullet"/>
      <w:lvlText w:val="•"/>
      <w:lvlJc w:val="left"/>
      <w:pPr>
        <w:ind w:left="6122" w:hanging="303"/>
      </w:pPr>
      <w:rPr>
        <w:rFonts w:hint="default"/>
        <w:lang w:val="ru-RU" w:eastAsia="en-US" w:bidi="ar-SA"/>
      </w:rPr>
    </w:lvl>
    <w:lvl w:ilvl="7" w:tplc="71E606DC">
      <w:numFmt w:val="bullet"/>
      <w:lvlText w:val="•"/>
      <w:lvlJc w:val="left"/>
      <w:pPr>
        <w:ind w:left="7072" w:hanging="303"/>
      </w:pPr>
      <w:rPr>
        <w:rFonts w:hint="default"/>
        <w:lang w:val="ru-RU" w:eastAsia="en-US" w:bidi="ar-SA"/>
      </w:rPr>
    </w:lvl>
    <w:lvl w:ilvl="8" w:tplc="8DAA4026">
      <w:numFmt w:val="bullet"/>
      <w:lvlText w:val="•"/>
      <w:lvlJc w:val="left"/>
      <w:pPr>
        <w:ind w:left="8022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F761867"/>
    <w:multiLevelType w:val="hybridMultilevel"/>
    <w:tmpl w:val="B9C8D6A8"/>
    <w:lvl w:ilvl="0" w:tplc="95CC37DE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6C23D70">
      <w:start w:val="1"/>
      <w:numFmt w:val="decimal"/>
      <w:lvlText w:val="%2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0"/>
        <w:sz w:val="28"/>
        <w:szCs w:val="28"/>
        <w:lang w:val="ru-RU" w:eastAsia="en-US" w:bidi="ar-SA"/>
      </w:rPr>
    </w:lvl>
    <w:lvl w:ilvl="2" w:tplc="8670F4F6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4B9AD88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4" w:tplc="4476DE52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895AD500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E374971C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923A2EB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4412CF72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1942469"/>
    <w:multiLevelType w:val="multilevel"/>
    <w:tmpl w:val="F32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E259B"/>
    <w:multiLevelType w:val="multilevel"/>
    <w:tmpl w:val="D620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A6"/>
    <w:rsid w:val="00035C83"/>
    <w:rsid w:val="00366AE5"/>
    <w:rsid w:val="00520B57"/>
    <w:rsid w:val="007E260D"/>
    <w:rsid w:val="00CF66A6"/>
    <w:rsid w:val="00F4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48E1A-2454-4B28-A35B-FE84CF82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0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20B57"/>
    <w:pPr>
      <w:ind w:left="2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0B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20B57"/>
    <w:pPr>
      <w:ind w:left="42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0B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20B57"/>
    <w:pPr>
      <w:ind w:left="42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E26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6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5</cp:revision>
  <cp:lastPrinted>2025-10-23T07:32:00Z</cp:lastPrinted>
  <dcterms:created xsi:type="dcterms:W3CDTF">2025-10-23T07:28:00Z</dcterms:created>
  <dcterms:modified xsi:type="dcterms:W3CDTF">2025-10-23T07:33:00Z</dcterms:modified>
</cp:coreProperties>
</file>