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9" w:type="dxa"/>
        <w:tblCellSpacing w:w="0" w:type="dxa"/>
        <w:tblInd w:w="-1119" w:type="dxa"/>
        <w:tblBorders>
          <w:top w:val="single" w:sz="2" w:space="0" w:color="6078AC"/>
          <w:left w:val="single" w:sz="6" w:space="0" w:color="6078AC"/>
          <w:bottom w:val="single" w:sz="6" w:space="0" w:color="6078AC"/>
          <w:right w:val="single" w:sz="6" w:space="0" w:color="6078A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69"/>
      </w:tblGrid>
      <w:tr w:rsidR="00E51DA0" w:rsidRPr="00E51DA0" w:rsidTr="00E51DA0">
        <w:trPr>
          <w:tblCellSpacing w:w="0" w:type="dxa"/>
        </w:trPr>
        <w:tc>
          <w:tcPr>
            <w:tcW w:w="12369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2"/>
              <w:gridCol w:w="1297"/>
            </w:tblGrid>
            <w:tr w:rsidR="00E51DA0" w:rsidRPr="00E51DA0" w:rsidTr="00E51DA0">
              <w:trPr>
                <w:trHeight w:val="31680"/>
                <w:tblCellSpacing w:w="0" w:type="dxa"/>
              </w:trPr>
              <w:tc>
                <w:tcPr>
                  <w:tcW w:w="11042" w:type="dxa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E51DA0" w:rsidRPr="00E51DA0" w:rsidRDefault="00E51DA0" w:rsidP="00E51D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Возрастные особенности младшего подростка (10-12 лет)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потребность в достойном положении в коллективе сверстников, в семье (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ведущей деятельностью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становится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общение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ценность – быть принятым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физиологические изменения,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гормональная перестройка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перепады настроения,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повышенная утомляемость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стремление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подчеркивать свою «взрослость»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во внешних проявлениях (в одежде, например);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снижение авторитета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взрослого;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ярко выраженная эмоциональность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Чем родители могут помочь в период адаптации (сентябрь-октябрь)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безусловно принимать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своего ребенка (принять возможное снижение успеваемости);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создать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щадящую обстановку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(желательно никаких дополнительных секций и занятий в сентябре);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помочь в создании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четкого режима дня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(научить ребенка планировать);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объяснить ребенку происходящие  с ним изменения (можно привести собственные школьные примеры);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постепенно приучать к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самостоятельности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(давать небольшие поручения по дому);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 помочь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выучить имена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всех учителей.</w:t>
                  </w:r>
                </w:p>
                <w:p w:rsidR="00E51DA0" w:rsidRPr="00E51DA0" w:rsidRDefault="00E51DA0" w:rsidP="00E51D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Признаки успешной адаптации: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удовлетворенность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ребенка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процессом обучения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ребенок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легко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справляется с программой;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самостоятельность ребенка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при выполнении им учебных заданий, готовность прибегнуть к помощи взрослого лишь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ПОСЛЕ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попыток выполнить задание самому;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удовлетворенность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межличностными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отношениями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– с одноклассниками и учителем.</w:t>
                  </w:r>
                </w:p>
                <w:p w:rsidR="00E51DA0" w:rsidRPr="00E51DA0" w:rsidRDefault="00E51DA0" w:rsidP="00E51DA0">
                  <w:pPr>
                    <w:spacing w:after="0" w:line="240" w:lineRule="auto"/>
                    <w:ind w:hanging="10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Признаки </w:t>
                  </w:r>
                  <w:proofErr w:type="spellStart"/>
                  <w:r w:rsidRPr="00E51DA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дезадаптации</w:t>
                  </w:r>
                  <w:proofErr w:type="spellEnd"/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усталый, утомлённый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внешний вид ребёнка;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нежелание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ребёнка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делиться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своими впечатлениями о проведённом дне;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нежелания выполнять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домашние задания;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негативные характеристики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в адрес школы, учителей, одноклассников;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жалобы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на те или иные события, связанные со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школой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беспокойный сон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- трудности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утреннего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пробуждения</w:t>
                  </w: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вялость;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 постоянные жалобы на плохое самочувствие.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Рекомендации родителям пятиклассников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Первое условие школьного успеха пятиклассника – безусловное принятие ребенка, несмотря на те неудачи, с которыми он уже столкнулся или может столкнуться.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51DA0" w:rsidRPr="00E51DA0" w:rsidRDefault="00E51DA0" w:rsidP="00E51DA0">
                  <w:pPr>
                    <w:spacing w:before="30" w:after="3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1.    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Воодушевите ребенка на рассказ о своих школьных делах.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беседуйте с ребенком о школе.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2.    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Регулярно беседуйте с учителями вашего ребенка о его успеваемости, поведении и взаимоотношениях с другими детьми.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  <w:t>3.    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Не связывайте оценки за успеваемость ребенка со своей системой наказаний и поощрений.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left="720" w:hanging="36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i/>
                      <w:sz w:val="28"/>
                      <w:szCs w:val="28"/>
                      <w:u w:val="single"/>
                    </w:rPr>
                    <w:t>4.    Помогите ребенку почувствовать интерес к тому, что преподают в школе.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ind w:firstLine="36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  <w:p w:rsidR="00E51DA0" w:rsidRPr="00E51DA0" w:rsidRDefault="00E51DA0" w:rsidP="00E51DA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1D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Рекомендации специалистов Филадельфийского детского центра по обеспечению «гармонии между домашней и школьной жизнью ребенка» (Эмоциональное здоровье вашего ребенка</w:t>
                  </w:r>
                  <w:r w:rsidR="00124D33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)</w:t>
                  </w:r>
                  <w:r w:rsidRPr="00E51DA0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</w:rPr>
                    <w:t>.</w:t>
                  </w:r>
                  <w:r w:rsidRPr="00E51DA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97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E51DA0" w:rsidRPr="00E51D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1DA0" w:rsidRPr="00E51DA0" w:rsidRDefault="00E51DA0" w:rsidP="00E51D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1DA0" w:rsidRPr="00E51DA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1DA0" w:rsidRPr="00E51DA0" w:rsidRDefault="00E51DA0" w:rsidP="00E51D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1DA0" w:rsidRPr="00E51DA0" w:rsidRDefault="00E51DA0" w:rsidP="00E5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51DA0" w:rsidRPr="00E51DA0" w:rsidTr="00E51DA0">
              <w:trPr>
                <w:trHeight w:val="239"/>
                <w:tblCellSpacing w:w="0" w:type="dxa"/>
              </w:trPr>
              <w:tc>
                <w:tcPr>
                  <w:tcW w:w="12339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126"/>
                    <w:gridCol w:w="126"/>
                    <w:gridCol w:w="126"/>
                    <w:gridCol w:w="126"/>
                  </w:tblGrid>
                  <w:tr w:rsidR="00E51DA0" w:rsidRPr="00E51DA0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1DA0" w:rsidRPr="00E51DA0" w:rsidRDefault="00E51DA0" w:rsidP="00E51D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1DA0" w:rsidRPr="00E51DA0" w:rsidRDefault="00E51DA0" w:rsidP="00E51D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1DA0" w:rsidRPr="00E51DA0" w:rsidRDefault="00E51DA0" w:rsidP="00E51D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1DA0" w:rsidRPr="00E51DA0" w:rsidRDefault="00E51DA0" w:rsidP="00E51D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1DA0" w:rsidRPr="00E51DA0" w:rsidRDefault="00E51DA0" w:rsidP="00E51DA0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51DA0" w:rsidRPr="00E51DA0" w:rsidRDefault="00E51DA0" w:rsidP="00E51DA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51DA0" w:rsidRPr="00E51DA0" w:rsidTr="00E51DA0">
        <w:trPr>
          <w:tblCellSpacing w:w="0" w:type="dxa"/>
        </w:trPr>
        <w:tc>
          <w:tcPr>
            <w:tcW w:w="12369" w:type="dxa"/>
            <w:shd w:val="clear" w:color="auto" w:fill="FFFFFF"/>
            <w:vAlign w:val="center"/>
            <w:hideMark/>
          </w:tcPr>
          <w:p w:rsidR="00E51DA0" w:rsidRPr="00E51DA0" w:rsidRDefault="00E51DA0" w:rsidP="00E51DA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E51DA0" w:rsidRPr="00E51DA0" w:rsidTr="00E51DA0">
        <w:trPr>
          <w:trHeight w:val="150"/>
          <w:tblCellSpacing w:w="0" w:type="dxa"/>
        </w:trPr>
        <w:tc>
          <w:tcPr>
            <w:tcW w:w="12369" w:type="dxa"/>
            <w:shd w:val="clear" w:color="auto" w:fill="FFFFFF"/>
            <w:vAlign w:val="center"/>
            <w:hideMark/>
          </w:tcPr>
          <w:p w:rsidR="00E51DA0" w:rsidRPr="00E51DA0" w:rsidRDefault="00E51DA0" w:rsidP="00E51DA0">
            <w:pPr>
              <w:spacing w:after="0" w:line="15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51DA0" w:rsidRPr="00E51DA0" w:rsidTr="00E51DA0">
        <w:trPr>
          <w:trHeight w:val="80"/>
          <w:tblCellSpacing w:w="0" w:type="dxa"/>
        </w:trPr>
        <w:tc>
          <w:tcPr>
            <w:tcW w:w="12369" w:type="dxa"/>
            <w:shd w:val="clear" w:color="auto" w:fill="6078AC"/>
            <w:tcMar>
              <w:top w:w="0" w:type="dxa"/>
              <w:left w:w="0" w:type="dxa"/>
              <w:bottom w:w="90" w:type="dxa"/>
              <w:right w:w="300" w:type="dxa"/>
            </w:tcMar>
            <w:vAlign w:val="center"/>
            <w:hideMark/>
          </w:tcPr>
          <w:p w:rsidR="00E51DA0" w:rsidRPr="00E51DA0" w:rsidRDefault="00E51DA0" w:rsidP="00E51DA0">
            <w:pPr>
              <w:spacing w:after="0" w:line="150" w:lineRule="atLeast"/>
              <w:jc w:val="right"/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</w:tr>
    </w:tbl>
    <w:p w:rsidR="00732F1F" w:rsidRDefault="00732F1F"/>
    <w:sectPr w:rsidR="00732F1F" w:rsidSect="00A7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DA0"/>
    <w:rsid w:val="00124D33"/>
    <w:rsid w:val="00732F1F"/>
    <w:rsid w:val="00A70F14"/>
    <w:rsid w:val="00E5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51DA0"/>
    <w:rPr>
      <w:i/>
      <w:iCs/>
    </w:rPr>
  </w:style>
  <w:style w:type="character" w:styleId="a5">
    <w:name w:val="Hyperlink"/>
    <w:basedOn w:val="a0"/>
    <w:uiPriority w:val="99"/>
    <w:semiHidden/>
    <w:unhideWhenUsed/>
    <w:rsid w:val="00E51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2020-02-11T10:56:00Z</cp:lastPrinted>
  <dcterms:created xsi:type="dcterms:W3CDTF">2020-02-11T10:52:00Z</dcterms:created>
  <dcterms:modified xsi:type="dcterms:W3CDTF">2020-02-11T11:04:00Z</dcterms:modified>
</cp:coreProperties>
</file>